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b/>
          <w:color w:val="FF0000"/>
          <w:spacing w:val="4"/>
          <w:sz w:val="62"/>
          <w:szCs w:val="62"/>
        </w:rPr>
      </w:pPr>
      <w:r>
        <w:rPr>
          <w:rFonts w:hint="eastAsia"/>
          <w:b/>
          <w:color w:val="FF0000"/>
          <w:spacing w:val="4"/>
          <w:sz w:val="62"/>
          <w:szCs w:val="62"/>
        </w:rPr>
        <w:t>北</w:t>
      </w:r>
      <w:r>
        <w:rPr>
          <w:b/>
          <w:color w:val="FF0000"/>
          <w:spacing w:val="4"/>
          <w:sz w:val="62"/>
          <w:szCs w:val="62"/>
        </w:rPr>
        <w:t xml:space="preserve"> </w:t>
      </w:r>
      <w:r>
        <w:rPr>
          <w:rFonts w:hint="eastAsia"/>
          <w:b/>
          <w:color w:val="FF0000"/>
          <w:spacing w:val="4"/>
          <w:sz w:val="62"/>
          <w:szCs w:val="62"/>
        </w:rPr>
        <w:t>京</w:t>
      </w:r>
      <w:r>
        <w:rPr>
          <w:b/>
          <w:color w:val="FF0000"/>
          <w:spacing w:val="4"/>
          <w:sz w:val="62"/>
          <w:szCs w:val="62"/>
        </w:rPr>
        <w:t xml:space="preserve"> </w:t>
      </w:r>
      <w:r>
        <w:rPr>
          <w:rFonts w:hint="eastAsia"/>
          <w:b/>
          <w:color w:val="FF0000"/>
          <w:spacing w:val="4"/>
          <w:sz w:val="62"/>
          <w:szCs w:val="62"/>
        </w:rPr>
        <w:t>市</w:t>
      </w:r>
      <w:r>
        <w:rPr>
          <w:b/>
          <w:color w:val="FF0000"/>
          <w:spacing w:val="4"/>
          <w:sz w:val="62"/>
          <w:szCs w:val="62"/>
        </w:rPr>
        <w:t xml:space="preserve"> </w:t>
      </w:r>
      <w:r>
        <w:rPr>
          <w:rFonts w:hint="eastAsia"/>
          <w:b/>
          <w:color w:val="FF0000"/>
          <w:spacing w:val="4"/>
          <w:sz w:val="62"/>
          <w:szCs w:val="62"/>
        </w:rPr>
        <w:t>教</w:t>
      </w:r>
      <w:r>
        <w:rPr>
          <w:b/>
          <w:color w:val="FF0000"/>
          <w:spacing w:val="4"/>
          <w:sz w:val="62"/>
          <w:szCs w:val="62"/>
        </w:rPr>
        <w:t xml:space="preserve"> </w:t>
      </w:r>
      <w:r>
        <w:rPr>
          <w:rFonts w:hint="eastAsia"/>
          <w:b/>
          <w:color w:val="FF0000"/>
          <w:spacing w:val="4"/>
          <w:sz w:val="62"/>
          <w:szCs w:val="62"/>
        </w:rPr>
        <w:t>育</w:t>
      </w:r>
      <w:r>
        <w:rPr>
          <w:b/>
          <w:color w:val="FF0000"/>
          <w:spacing w:val="4"/>
          <w:sz w:val="62"/>
          <w:szCs w:val="62"/>
        </w:rPr>
        <w:t xml:space="preserve"> </w:t>
      </w:r>
      <w:r>
        <w:rPr>
          <w:rFonts w:hint="eastAsia"/>
          <w:b/>
          <w:color w:val="FF0000"/>
          <w:spacing w:val="4"/>
          <w:sz w:val="62"/>
          <w:szCs w:val="62"/>
        </w:rPr>
        <w:t>委</w:t>
      </w:r>
      <w:r>
        <w:rPr>
          <w:b/>
          <w:color w:val="FF0000"/>
          <w:spacing w:val="4"/>
          <w:sz w:val="62"/>
          <w:szCs w:val="62"/>
        </w:rPr>
        <w:t xml:space="preserve"> </w:t>
      </w:r>
      <w:r>
        <w:rPr>
          <w:rFonts w:hint="eastAsia"/>
          <w:b/>
          <w:color w:val="FF0000"/>
          <w:spacing w:val="4"/>
          <w:sz w:val="62"/>
          <w:szCs w:val="62"/>
        </w:rPr>
        <w:t>员</w:t>
      </w:r>
      <w:r>
        <w:rPr>
          <w:b/>
          <w:color w:val="FF0000"/>
          <w:spacing w:val="4"/>
          <w:sz w:val="62"/>
          <w:szCs w:val="62"/>
        </w:rPr>
        <w:t xml:space="preserve"> </w:t>
      </w:r>
      <w:r>
        <w:rPr>
          <w:rFonts w:hint="eastAsia"/>
          <w:b/>
          <w:color w:val="FF0000"/>
          <w:spacing w:val="4"/>
          <w:sz w:val="62"/>
          <w:szCs w:val="62"/>
        </w:rPr>
        <w:t>会</w:t>
      </w:r>
    </w:p>
    <w:p>
      <w:pPr>
        <w:rPr>
          <w:rFonts w:ascii="仿宋_GB2312" w:eastAsia="仿宋_GB2312"/>
          <w:sz w:val="32"/>
          <w:szCs w:val="32"/>
        </w:rPr>
      </w:pPr>
      <w:r>
        <w:rPr>
          <w:color w:val="FF0000"/>
          <w:sz w:val="36"/>
          <w:szCs w:val="36"/>
          <w:u w:val="thick"/>
        </w:rPr>
        <w:t xml:space="preserve">                                              </w:t>
      </w:r>
    </w:p>
    <w:p>
      <w:pPr>
        <w:rPr>
          <w:rFonts w:hint="eastAsia" w:cs="黑体"/>
          <w:bCs/>
          <w:szCs w:val="21"/>
        </w:rPr>
      </w:pPr>
      <w:r>
        <w:rPr>
          <w:rFonts w:hint="eastAsia" w:cs="黑体"/>
          <w:bCs/>
          <w:szCs w:val="21"/>
        </w:rPr>
        <w:t>基教一德育通知</w:t>
      </w:r>
      <w:r>
        <w:rPr>
          <w:rFonts w:cs="黑体"/>
          <w:bCs/>
          <w:szCs w:val="21"/>
        </w:rPr>
        <w:t>2016-2017</w:t>
      </w:r>
      <w:r>
        <w:rPr>
          <w:rFonts w:hint="eastAsia" w:cs="黑体"/>
          <w:bCs/>
          <w:szCs w:val="21"/>
        </w:rPr>
        <w:t>学年（上）7号</w:t>
      </w:r>
    </w:p>
    <w:p>
      <w:pPr>
        <w:rPr>
          <w:rFonts w:cs="黑体"/>
          <w:bCs/>
          <w:szCs w:val="21"/>
        </w:rPr>
      </w:pPr>
    </w:p>
    <w:p>
      <w:pPr>
        <w:jc w:val="center"/>
        <w:rPr>
          <w:rFonts w:ascii="宋体" w:hAnsi="宋体" w:eastAsia="宋体" w:cs="Times New Roman"/>
          <w:spacing w:val="-20"/>
          <w:sz w:val="44"/>
          <w:szCs w:val="44"/>
        </w:rPr>
      </w:pPr>
      <w:r>
        <w:rPr>
          <w:rFonts w:hint="eastAsia" w:ascii="宋体" w:hAnsi="宋体" w:eastAsia="宋体" w:cs="Times New Roman"/>
          <w:spacing w:val="-20"/>
          <w:sz w:val="44"/>
          <w:szCs w:val="44"/>
        </w:rPr>
        <w:t>关于做好2016-2017学年度北京市中学阶段</w:t>
      </w:r>
    </w:p>
    <w:p>
      <w:pPr>
        <w:jc w:val="center"/>
        <w:rPr>
          <w:rFonts w:ascii="宋体" w:hAnsi="宋体" w:eastAsia="宋体" w:cs="Times New Roman"/>
          <w:spacing w:val="-20"/>
          <w:sz w:val="44"/>
          <w:szCs w:val="44"/>
        </w:rPr>
      </w:pPr>
      <w:r>
        <w:rPr>
          <w:rFonts w:hint="eastAsia" w:ascii="宋体" w:hAnsi="宋体" w:eastAsia="宋体" w:cs="Times New Roman"/>
          <w:spacing w:val="-20"/>
          <w:sz w:val="44"/>
          <w:szCs w:val="44"/>
        </w:rPr>
        <w:t>市级“三好学生”、“优秀学生干部”、“优秀学生”和“先进班集体”评选工作的通知</w:t>
      </w:r>
    </w:p>
    <w:p>
      <w:pPr>
        <w:spacing w:line="540" w:lineRule="exact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4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各区教委中教科、职教科，北京西藏中学：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根据《北京市中小学培育和践行社会主义核心价值观实施意见》精神，依据京教德[2009]2号文件和京教德[2001]4号文件要求，2016-2017学年度将继续开展北京市中学阶段市级“三好学生”、“优秀学生干部”、“优秀学生”和“先进班集体”评选工作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小学相关评选工作预计于2017年3月-5月进行，具体工作将另行通知）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。现将具体事宜通知如下：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一、指导思想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通过市级“三好学生”、“优秀学生干部”、“优秀学生”和“先进班集体”评选的工作，在学生中树立先进典型，引导学生发现榜样、学习榜样、争做榜样。在评选过程中，着力培养学生民主意识和公平公正精神。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二、评选工作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各区教委组织学校认真学习有关文件精神，准确掌握评选条件及程序要求。各校要对相关教师开展培训，提高思想认识，明确工作要求，严格执行评选标准、评选程序和评选比例。</w:t>
      </w:r>
    </w:p>
    <w:p>
      <w:pPr>
        <w:spacing w:line="540" w:lineRule="exact"/>
        <w:ind w:firstLine="640" w:firstLineChars="200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（一）参评名额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1.高中阶段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市级“三好学生”，按2017年高中毕业生总数的3%比例进行评选；市级“优秀学生干部”，按2017年高中毕业生总数的1%比例进行评选；市级“先进班集体”按在校班级总数的1%比例进行评选。各区在高中市级“三好学生”中推荐1至2名符合京教德[2001]4号文件精神要求的候选人参加市级“优秀学生”评选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高中阶段的市级三好学生、优秀学生干部名额在普高、职高之间不可打通使用。先进班集体的名额分配，请区县统筹考虑。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2.初中阶段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市级“三好学生”，按2017年初中毕业生总数的4%比例进行评选；初中阶段的市级“先进班集体”按班级总数的1%比例进行评选。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各区应于2016年12月16日前，根据教育事业统计数字填写《各区评选名额表》（见附件1），加盖公章后传真至市教委基教一处。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3.北京西藏中学、职高学校由各区和学校根据实际应届毕业生数确定应评选人数。</w:t>
      </w:r>
    </w:p>
    <w:p>
      <w:pPr>
        <w:spacing w:line="540" w:lineRule="exact"/>
        <w:ind w:firstLine="640" w:firstLineChars="200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（二）市级审核安排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市级“三好学生”、“优秀学生干部”和“先进班集体”的审核备案定于2017年3月1日-3月2日，在市教委409房间。同时报送优秀学生推荐材料，过期视同放弃参评资格。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市级审核需报送材料：</w:t>
      </w:r>
    </w:p>
    <w:p>
      <w:pPr>
        <w:spacing w:line="540" w:lineRule="exact"/>
        <w:ind w:firstLine="640" w:firstLineChars="200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高中阶段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1.北京市高中三好学生登记表一式两份。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2.北京市优秀学生干部登记表一式两份。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3.北京市先进班集体登记表一式两份。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4.北京市优秀学生推荐表一式五份，附3000字以内事迹材料五份，并提交电子版。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5.高中市级三好学生名册一式两份，高中市级优秀学生干部名册一式三份，先进班集体名册一式两份。同时提交电子版。</w:t>
      </w:r>
    </w:p>
    <w:p>
      <w:pPr>
        <w:spacing w:line="540" w:lineRule="exact"/>
        <w:ind w:firstLine="640" w:firstLineChars="200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初中阶段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1.北京市初中三好学生登记表一式两份。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2.北京市初中先进班集体登记表一式两份。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3.北京市初中三好学生名册一式两份，北京市初中先进班集体名册一式两份。同时提交电子版。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区初高中先进班集体除提交登记表外，需提供2000字以内的申报材料，总结以班级为单位在“三爱三节”、“公益活动”、“家校合作”、“文明礼仪”等方面落实社会主义核心价值观的经验做法。同时提交电子版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区应要求获得表彰称号的学生，每人提交留给学弟学妹的一段话，为学弟学妹在增强理想信念、改进学习方法、提高学习效果、强健身心体魄、塑造健全人格、丰富实践体验等方面建言献策，引领成长。每人为学弟学妹推荐一本书、一个心中的模范榜样人物及其简要事迹。各区要指导各学校对此材料进行整理和提炼，在教育活动中充分运用。各区请指导学校填写附件2中表格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汇总各校材料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在市级审核前将电子版发至基教一处。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（建立文件夹“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×××区2017年学生榜样给学弟学妹的好建议”，其中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每校一个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word文件，压缩发送即可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）</w:t>
      </w:r>
    </w:p>
    <w:p>
      <w:pPr>
        <w:spacing w:line="540" w:lineRule="exact"/>
        <w:ind w:firstLine="640" w:firstLineChars="200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表格填写和材料报送注意以下事项：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1.请勿擅自调整表格宽度、高度、增减页数，统一用A4纸双面打印。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2.名册应由各区统一汇总后上报，切勿将学校上报的名册直接转报市教委。名册可根据实际情况增减页数。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3.各区和学校请勿直接使用往年的登记表、推荐表和名册，无论是纸质的或是电子的，避免出错。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4.表格中除签字和盖章处，其他内容可手写，也可电脑输入后打印，班主任签字处必须手写签字。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5.五四制学校和四年制职高只填写该学段最后三年在校情况，表格中有关文字内容可作相应调整。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6.市教委不提供各类纸质版表格，请到德育公共邮箱下载使用。</w:t>
      </w:r>
    </w:p>
    <w:p>
      <w:pPr>
        <w:spacing w:line="540" w:lineRule="exact"/>
        <w:ind w:firstLine="640" w:firstLineChars="200"/>
        <w:rPr>
          <w:rFonts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（三）工作要求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各区要指导学校向教师、学生、家长做好政策宣传和解释工作，加强评选工作的教育导向。优秀学生干部的评选要充分听取各校团委会的意见。加强对学校评选工作的监督，确保评选工作公平公正公开。妥善处理学校和家长的来电来访，发现问题及时沟通、积极解决。</w:t>
      </w:r>
    </w:p>
    <w:p>
      <w:pPr>
        <w:spacing w:line="540" w:lineRule="exact"/>
        <w:ind w:firstLine="640" w:firstLineChars="200"/>
        <w:rPr>
          <w:rFonts w:ascii="黑体" w:hAnsi="宋体" w:eastAsia="黑体" w:cs="Times New Roman"/>
          <w:bCs/>
          <w:sz w:val="32"/>
          <w:szCs w:val="32"/>
        </w:rPr>
      </w:pPr>
      <w:r>
        <w:rPr>
          <w:rFonts w:hint="eastAsia" w:ascii="黑体" w:hAnsi="宋体" w:eastAsia="黑体" w:cs="Times New Roman"/>
          <w:bCs/>
          <w:sz w:val="32"/>
          <w:szCs w:val="32"/>
        </w:rPr>
        <w:t>三、充分发挥同伴教育作用</w:t>
      </w:r>
    </w:p>
    <w:p>
      <w:pPr>
        <w:spacing w:line="540" w:lineRule="exact"/>
        <w:ind w:firstLine="643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（一）以多种形式召开优秀学生市级报告会。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各区教委要充分发挥市级三好学生、优秀学生干部、先进班集体乃至北京市优秀学生的辐射带动作用，帮助他们总结、提炼成功经验和先进事迹，采取举办区级报告会或入校巡回报告等多种形式，在广大中学生中树立榜样，引导学生见贤思齐。</w:t>
      </w:r>
    </w:p>
    <w:p>
      <w:pPr>
        <w:spacing w:line="540" w:lineRule="exact"/>
        <w:ind w:firstLine="643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（二）建立优秀学生追踪机制。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各区应指导各学校开展针对优秀学生的成长发展追踪，自2017年起至2020年连续三年对当届毕业的优秀学生建立追踪档案，各校选择不少于5名不同类型的学生作为追踪对象。2017年应确定首届追踪学生名单并进行首次访谈。通过追踪研究，找准影响学生成长发展的关键点和关键教育环节，探索优秀学生的成长发展规律，为学校教育教学工作改进提供实证参考依据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附件：1.各区评选名额表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 2.给学弟学妹的好建议汇总表</w:t>
      </w:r>
    </w:p>
    <w:p>
      <w:pPr>
        <w:spacing w:line="540" w:lineRule="exact"/>
        <w:ind w:left="1894" w:leftChars="704" w:hanging="418" w:firstLineChars="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</w:rPr>
        <w:t>3.2016-2017学年度北京市高中市级三好生、优干、先进班集体登记表及名册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市级优秀学生推荐表；2016-2017学年度初中市级三好生、先进班集体登记表及名册。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 系 人：冯雪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联系电话：51994996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传真电话：66074792</w:t>
      </w:r>
    </w:p>
    <w:p>
      <w:pPr>
        <w:spacing w:line="5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电子邮箱：</w:t>
      </w:r>
      <w:r>
        <w:fldChar w:fldCharType="begin"/>
      </w:r>
      <w:r>
        <w:instrText xml:space="preserve"> HYPERLINK "mailto:jjycxm@126.com" </w:instrText>
      </w:r>
      <w:r>
        <w:fldChar w:fldCharType="separate"/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u w:val="single"/>
        </w:rPr>
        <w:t>jjycxm</w:t>
      </w:r>
      <w:r>
        <w:rPr>
          <w:rFonts w:hint="eastAsia" w:ascii="宋体" w:hAnsi="宋体" w:eastAsia="宋体" w:cs="Times New Roman"/>
          <w:color w:val="0000FF"/>
          <w:sz w:val="32"/>
          <w:szCs w:val="32"/>
          <w:u w:val="single"/>
        </w:rPr>
        <w:t>@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u w:val="single"/>
        </w:rPr>
        <w:t>126.com</w:t>
      </w:r>
      <w:r>
        <w:rPr>
          <w:rFonts w:hint="eastAsia" w:ascii="仿宋_GB2312" w:hAnsi="Times New Roman" w:eastAsia="仿宋_GB2312" w:cs="Times New Roman"/>
          <w:color w:val="0000FF"/>
          <w:sz w:val="32"/>
          <w:szCs w:val="32"/>
          <w:u w:val="single"/>
        </w:rPr>
        <w:fldChar w:fldCharType="end"/>
      </w:r>
    </w:p>
    <w:p>
      <w:pPr>
        <w:spacing w:line="540" w:lineRule="exact"/>
        <w:rPr>
          <w:rFonts w:ascii="仿宋_GB2312" w:hAnsi="Times New Roman" w:eastAsia="仿宋_GB2312" w:cs="Times New Roman"/>
          <w:sz w:val="32"/>
          <w:szCs w:val="32"/>
        </w:rPr>
      </w:pPr>
    </w:p>
    <w:p>
      <w:pPr>
        <w:spacing w:line="540" w:lineRule="exact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市教委基础教育一处</w:t>
      </w:r>
    </w:p>
    <w:p>
      <w:pPr>
        <w:spacing w:line="540" w:lineRule="exact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2016年12月7日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2E62"/>
    <w:rsid w:val="000A2D17"/>
    <w:rsid w:val="00132E62"/>
    <w:rsid w:val="00184A88"/>
    <w:rsid w:val="00293625"/>
    <w:rsid w:val="006D5C42"/>
    <w:rsid w:val="0075313D"/>
    <w:rsid w:val="007737FA"/>
    <w:rsid w:val="007E772F"/>
    <w:rsid w:val="00806BDF"/>
    <w:rsid w:val="008404B2"/>
    <w:rsid w:val="00962D7E"/>
    <w:rsid w:val="009928FA"/>
    <w:rsid w:val="009C5636"/>
    <w:rsid w:val="009E02F1"/>
    <w:rsid w:val="00A1135C"/>
    <w:rsid w:val="00B534D4"/>
    <w:rsid w:val="00B55519"/>
    <w:rsid w:val="00C540A8"/>
    <w:rsid w:val="00C96907"/>
    <w:rsid w:val="00D05A31"/>
    <w:rsid w:val="00D74ABC"/>
    <w:rsid w:val="00E85DB4"/>
    <w:rsid w:val="00EB564A"/>
    <w:rsid w:val="00F66B39"/>
    <w:rsid w:val="00FF1794"/>
    <w:rsid w:val="0ADC7FF7"/>
    <w:rsid w:val="20CB6BF3"/>
    <w:rsid w:val="34BC5D2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4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370</Words>
  <Characters>2113</Characters>
  <Lines>17</Lines>
  <Paragraphs>4</Paragraphs>
  <ScaleCrop>false</ScaleCrop>
  <LinksUpToDate>false</LinksUpToDate>
  <CharactersWithSpaces>2479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2016-12-06T01:49:00Z</dcterms:created>
  <dc:creator>冯雪</dc:creator>
  <cp:lastModifiedBy>Administrator</cp:lastModifiedBy>
  <dcterms:modified xsi:type="dcterms:W3CDTF">2016-12-07T02:37:56Z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